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099F2" w14:textId="77777777" w:rsidR="00E54E72" w:rsidRPr="00250CFF" w:rsidRDefault="00E54E72" w:rsidP="001A480E">
      <w:pPr>
        <w:spacing w:line="276" w:lineRule="auto"/>
        <w:rPr>
          <w:rFonts w:ascii="Arial" w:hAnsi="Arial" w:cs="Arial"/>
          <w:sz w:val="22"/>
        </w:rPr>
      </w:pPr>
      <w:r w:rsidRPr="00250CFF">
        <w:rPr>
          <w:rFonts w:ascii="Arial" w:hAnsi="Arial" w:cs="Arial"/>
          <w:b/>
          <w:sz w:val="22"/>
        </w:rPr>
        <w:t>Description</w:t>
      </w:r>
    </w:p>
    <w:p w14:paraId="4B0E8100" w14:textId="3679441E" w:rsidR="00E54E72" w:rsidRPr="00250CFF" w:rsidRDefault="00F4748B" w:rsidP="001A480E">
      <w:pPr>
        <w:rPr>
          <w:rFonts w:ascii="Arial" w:hAnsi="Arial" w:cs="Arial"/>
          <w:sz w:val="20"/>
        </w:rPr>
      </w:pPr>
      <w:r>
        <w:rPr>
          <w:rFonts w:ascii="Arial" w:hAnsi="Arial" w:cs="Arial"/>
          <w:sz w:val="20"/>
        </w:rPr>
        <w:t xml:space="preserve">The award for Outstanding Innovative Advising Technology recognizes those institutions or units within an institution that have creatively advanced advising technology, developed creative technology solutions to advising issues, or have found new ways to integrate existing advising technology with other technologies or processes. </w:t>
      </w:r>
    </w:p>
    <w:p w14:paraId="03A46F0A" w14:textId="77777777" w:rsidR="001A480E" w:rsidRPr="00250CFF" w:rsidRDefault="001A480E" w:rsidP="00250CFF">
      <w:pPr>
        <w:rPr>
          <w:rFonts w:ascii="Arial" w:hAnsi="Arial" w:cs="Arial"/>
          <w:sz w:val="20"/>
        </w:rPr>
      </w:pPr>
    </w:p>
    <w:p w14:paraId="3AB3BC02" w14:textId="77777777" w:rsidR="00E54E72" w:rsidRPr="00250CFF" w:rsidRDefault="00E54E72" w:rsidP="001A480E">
      <w:pPr>
        <w:spacing w:line="276" w:lineRule="auto"/>
        <w:rPr>
          <w:rFonts w:ascii="Arial" w:hAnsi="Arial" w:cs="Arial"/>
          <w:b/>
          <w:sz w:val="22"/>
        </w:rPr>
      </w:pPr>
      <w:r w:rsidRPr="00250CFF">
        <w:rPr>
          <w:rFonts w:ascii="Arial" w:hAnsi="Arial" w:cs="Arial"/>
          <w:b/>
          <w:sz w:val="22"/>
        </w:rPr>
        <w:t>Award</w:t>
      </w:r>
    </w:p>
    <w:p w14:paraId="56448A01" w14:textId="65FD7E8E" w:rsidR="001A480E" w:rsidRDefault="00E54E72" w:rsidP="00250CFF">
      <w:pPr>
        <w:rPr>
          <w:rFonts w:ascii="Arial" w:hAnsi="Arial" w:cs="Arial"/>
          <w:sz w:val="20"/>
        </w:rPr>
      </w:pPr>
      <w:r w:rsidRPr="00250CFF">
        <w:rPr>
          <w:rFonts w:ascii="Arial" w:hAnsi="Arial" w:cs="Arial"/>
          <w:sz w:val="20"/>
        </w:rPr>
        <w:t xml:space="preserve">The selected </w:t>
      </w:r>
      <w:r w:rsidR="00F4748B">
        <w:rPr>
          <w:rFonts w:ascii="Arial" w:hAnsi="Arial" w:cs="Arial"/>
          <w:sz w:val="20"/>
        </w:rPr>
        <w:t>program and/or institution or unit within an institution</w:t>
      </w:r>
      <w:r w:rsidRPr="00250CFF">
        <w:rPr>
          <w:rFonts w:ascii="Arial" w:hAnsi="Arial" w:cs="Arial"/>
          <w:sz w:val="20"/>
        </w:rPr>
        <w:t xml:space="preserve"> will be honored du</w:t>
      </w:r>
      <w:r w:rsidR="001A480E" w:rsidRPr="00250CFF">
        <w:rPr>
          <w:rFonts w:ascii="Arial" w:hAnsi="Arial" w:cs="Arial"/>
          <w:sz w:val="20"/>
        </w:rPr>
        <w:t xml:space="preserve">ring the Presentation of Awards Ceremony during the </w:t>
      </w:r>
      <w:r w:rsidRPr="00250CFF">
        <w:rPr>
          <w:rFonts w:ascii="Arial" w:hAnsi="Arial" w:cs="Arial"/>
          <w:sz w:val="20"/>
        </w:rPr>
        <w:t>TEXAAN Annual Conference</w:t>
      </w:r>
      <w:r w:rsidR="00F4748B">
        <w:rPr>
          <w:rFonts w:ascii="Arial" w:hAnsi="Arial" w:cs="Arial"/>
          <w:sz w:val="20"/>
        </w:rPr>
        <w:t xml:space="preserve"> </w:t>
      </w:r>
      <w:r w:rsidR="00495064">
        <w:rPr>
          <w:rFonts w:ascii="Arial" w:hAnsi="Arial" w:cs="Arial"/>
          <w:sz w:val="20"/>
        </w:rPr>
        <w:t xml:space="preserve">with a plaque of recognition.  </w:t>
      </w:r>
    </w:p>
    <w:p w14:paraId="48ECF9B5" w14:textId="77777777" w:rsidR="00495064" w:rsidRPr="00250CFF" w:rsidRDefault="00495064" w:rsidP="00250CFF">
      <w:pPr>
        <w:rPr>
          <w:rFonts w:ascii="Arial" w:hAnsi="Arial" w:cs="Arial"/>
          <w:sz w:val="20"/>
        </w:rPr>
      </w:pPr>
      <w:bookmarkStart w:id="0" w:name="_GoBack"/>
      <w:bookmarkEnd w:id="0"/>
    </w:p>
    <w:p w14:paraId="5C2DA3CD" w14:textId="77777777" w:rsidR="00E54E72" w:rsidRPr="00250CFF" w:rsidRDefault="00E54E72" w:rsidP="001A480E">
      <w:pPr>
        <w:spacing w:line="276" w:lineRule="auto"/>
        <w:rPr>
          <w:rFonts w:ascii="Arial" w:hAnsi="Arial" w:cs="Arial"/>
          <w:b/>
          <w:sz w:val="22"/>
        </w:rPr>
      </w:pPr>
      <w:r w:rsidRPr="00250CFF">
        <w:rPr>
          <w:rFonts w:ascii="Arial" w:hAnsi="Arial" w:cs="Arial"/>
          <w:b/>
          <w:sz w:val="22"/>
        </w:rPr>
        <w:t>Eligibility</w:t>
      </w:r>
    </w:p>
    <w:p w14:paraId="1DD70589" w14:textId="399D7A50" w:rsidR="00A22872" w:rsidRPr="00250CFF" w:rsidRDefault="00F4748B" w:rsidP="00A22872">
      <w:pPr>
        <w:pStyle w:val="ListParagraph"/>
        <w:numPr>
          <w:ilvl w:val="0"/>
          <w:numId w:val="19"/>
        </w:numPr>
        <w:spacing w:after="200" w:line="276" w:lineRule="auto"/>
        <w:rPr>
          <w:rFonts w:ascii="Arial" w:hAnsi="Arial" w:cs="Arial"/>
          <w:sz w:val="20"/>
        </w:rPr>
      </w:pPr>
      <w:r>
        <w:rPr>
          <w:rFonts w:ascii="Arial" w:hAnsi="Arial" w:cs="Arial"/>
          <w:sz w:val="20"/>
        </w:rPr>
        <w:t>Any institution or unit within the institution that directly impacts academic advising</w:t>
      </w:r>
      <w:r w:rsidR="00A22872" w:rsidRPr="00250CFF">
        <w:rPr>
          <w:rFonts w:ascii="Arial" w:hAnsi="Arial" w:cs="Arial"/>
          <w:sz w:val="20"/>
        </w:rPr>
        <w:t xml:space="preserve">.  </w:t>
      </w:r>
    </w:p>
    <w:p w14:paraId="5CFC147C" w14:textId="696A139F" w:rsidR="00A22872" w:rsidRPr="00250CFF" w:rsidRDefault="00A22872" w:rsidP="00A22872">
      <w:pPr>
        <w:pStyle w:val="ListParagraph"/>
        <w:numPr>
          <w:ilvl w:val="0"/>
          <w:numId w:val="19"/>
        </w:numPr>
        <w:spacing w:after="200" w:line="276" w:lineRule="auto"/>
        <w:rPr>
          <w:rFonts w:ascii="Arial" w:hAnsi="Arial" w:cs="Arial"/>
          <w:sz w:val="20"/>
        </w:rPr>
      </w:pPr>
      <w:r w:rsidRPr="00250CFF">
        <w:rPr>
          <w:rFonts w:ascii="Arial" w:hAnsi="Arial" w:cs="Arial"/>
          <w:sz w:val="20"/>
        </w:rPr>
        <w:t>Must be a regionally accredited post-secondary institution in Texas.</w:t>
      </w:r>
    </w:p>
    <w:p w14:paraId="2D072D50" w14:textId="5BF15D2C" w:rsidR="00A22872" w:rsidRPr="00250CFF" w:rsidRDefault="00A22872" w:rsidP="00A22872">
      <w:pPr>
        <w:pStyle w:val="ListParagraph"/>
        <w:numPr>
          <w:ilvl w:val="0"/>
          <w:numId w:val="19"/>
        </w:numPr>
        <w:spacing w:after="200" w:line="276" w:lineRule="auto"/>
        <w:rPr>
          <w:rFonts w:ascii="Arial" w:hAnsi="Arial" w:cs="Arial"/>
          <w:sz w:val="20"/>
        </w:rPr>
      </w:pPr>
      <w:r w:rsidRPr="00250CFF">
        <w:rPr>
          <w:rFonts w:ascii="Arial" w:hAnsi="Arial" w:cs="Arial"/>
          <w:sz w:val="20"/>
        </w:rPr>
        <w:t>Current members of the TEXAAN Executive Board are not eligible for co</w:t>
      </w:r>
      <w:r w:rsidR="00250CFF">
        <w:rPr>
          <w:rFonts w:ascii="Arial" w:hAnsi="Arial" w:cs="Arial"/>
          <w:sz w:val="20"/>
        </w:rPr>
        <w:t xml:space="preserve">nsideration for TEXAAN Awards. </w:t>
      </w:r>
      <w:r w:rsidRPr="00250CFF">
        <w:rPr>
          <w:rFonts w:ascii="Arial" w:hAnsi="Arial" w:cs="Arial"/>
          <w:sz w:val="20"/>
        </w:rPr>
        <w:t>After the member’s term of office is over, he or she may then be eligible for nomination.</w:t>
      </w:r>
    </w:p>
    <w:p w14:paraId="07622724" w14:textId="1EE7BACE" w:rsidR="00A22872" w:rsidRPr="00250CFF" w:rsidRDefault="00A22872" w:rsidP="00A22872">
      <w:pPr>
        <w:pStyle w:val="ListParagraph"/>
        <w:numPr>
          <w:ilvl w:val="0"/>
          <w:numId w:val="19"/>
        </w:numPr>
        <w:spacing w:after="200" w:line="276" w:lineRule="auto"/>
        <w:rPr>
          <w:rFonts w:ascii="Arial" w:hAnsi="Arial" w:cs="Arial"/>
          <w:sz w:val="20"/>
        </w:rPr>
      </w:pPr>
      <w:r w:rsidRPr="00250CFF">
        <w:rPr>
          <w:rFonts w:ascii="Arial" w:hAnsi="Arial" w:cs="Arial"/>
          <w:sz w:val="20"/>
        </w:rPr>
        <w:t xml:space="preserve">Previous recipients of the TEXAAN </w:t>
      </w:r>
      <w:r w:rsidR="00F4748B">
        <w:rPr>
          <w:rFonts w:ascii="Arial" w:hAnsi="Arial" w:cs="Arial"/>
          <w:sz w:val="20"/>
        </w:rPr>
        <w:t xml:space="preserve">Outstanding Innovative Advising Technology </w:t>
      </w:r>
      <w:r w:rsidRPr="00250CFF">
        <w:rPr>
          <w:rFonts w:ascii="Arial" w:hAnsi="Arial" w:cs="Arial"/>
          <w:sz w:val="20"/>
        </w:rPr>
        <w:t xml:space="preserve">Award are not eligible.   </w:t>
      </w:r>
    </w:p>
    <w:p w14:paraId="1BE6E207" w14:textId="2740A8E1" w:rsidR="000956BB" w:rsidRPr="00250CFF" w:rsidRDefault="00A22872" w:rsidP="00250CFF">
      <w:pPr>
        <w:pStyle w:val="ListParagraph"/>
        <w:numPr>
          <w:ilvl w:val="0"/>
          <w:numId w:val="19"/>
        </w:numPr>
        <w:spacing w:after="200" w:line="276" w:lineRule="auto"/>
        <w:rPr>
          <w:rFonts w:ascii="Arial" w:hAnsi="Arial" w:cs="Arial"/>
          <w:sz w:val="20"/>
        </w:rPr>
      </w:pPr>
      <w:r w:rsidRPr="00250CFF">
        <w:rPr>
          <w:rFonts w:ascii="Arial" w:hAnsi="Arial" w:cs="Arial"/>
          <w:sz w:val="20"/>
        </w:rPr>
        <w:t xml:space="preserve">TEXAAN membership is not required to be nominated.  </w:t>
      </w:r>
    </w:p>
    <w:p w14:paraId="7DC6D0FA" w14:textId="77777777" w:rsidR="00E54E72" w:rsidRPr="00250CFF" w:rsidRDefault="00E54E72" w:rsidP="001A480E">
      <w:pPr>
        <w:spacing w:line="276" w:lineRule="auto"/>
        <w:rPr>
          <w:rFonts w:ascii="Arial" w:hAnsi="Arial" w:cs="Arial"/>
          <w:b/>
          <w:sz w:val="22"/>
          <w:szCs w:val="28"/>
        </w:rPr>
      </w:pPr>
      <w:r w:rsidRPr="00250CFF">
        <w:rPr>
          <w:rFonts w:ascii="Arial" w:hAnsi="Arial" w:cs="Arial"/>
          <w:b/>
          <w:sz w:val="22"/>
          <w:szCs w:val="28"/>
        </w:rPr>
        <w:t>Criteria</w:t>
      </w:r>
    </w:p>
    <w:p w14:paraId="4F4BF4E4" w14:textId="2632F82A" w:rsidR="00E54E72" w:rsidRPr="00250CFF" w:rsidRDefault="00E54E72" w:rsidP="001A480E">
      <w:pPr>
        <w:rPr>
          <w:rFonts w:ascii="Arial" w:hAnsi="Arial" w:cs="Arial"/>
          <w:sz w:val="20"/>
        </w:rPr>
      </w:pPr>
      <w:r w:rsidRPr="00250CFF">
        <w:rPr>
          <w:rFonts w:ascii="Arial" w:hAnsi="Arial" w:cs="Arial"/>
          <w:sz w:val="20"/>
        </w:rPr>
        <w:t xml:space="preserve">The Selection Committee will evaluate nominations on the evidence of qualities and practices that distinguish the </w:t>
      </w:r>
      <w:r w:rsidR="00EA56D8">
        <w:rPr>
          <w:rFonts w:ascii="Arial" w:hAnsi="Arial" w:cs="Arial"/>
          <w:sz w:val="20"/>
        </w:rPr>
        <w:t>nominated program or institution</w:t>
      </w:r>
      <w:r w:rsidRPr="00250CFF">
        <w:rPr>
          <w:rFonts w:ascii="Arial" w:hAnsi="Arial" w:cs="Arial"/>
          <w:sz w:val="20"/>
        </w:rPr>
        <w:t xml:space="preserve"> as an outstanding </w:t>
      </w:r>
      <w:r w:rsidR="00EA56D8">
        <w:rPr>
          <w:rFonts w:ascii="Arial" w:hAnsi="Arial" w:cs="Arial"/>
          <w:sz w:val="20"/>
        </w:rPr>
        <w:t xml:space="preserve">use of advising technology. </w:t>
      </w:r>
      <w:r w:rsidRPr="00250CFF">
        <w:rPr>
          <w:rFonts w:ascii="Arial" w:hAnsi="Arial" w:cs="Arial"/>
          <w:sz w:val="20"/>
        </w:rPr>
        <w:t>Such evidence may include:</w:t>
      </w:r>
    </w:p>
    <w:p w14:paraId="3986CFD9" w14:textId="1B6A52F7" w:rsidR="00A22872" w:rsidRPr="00250CFF" w:rsidRDefault="009A4B04" w:rsidP="00A22872">
      <w:pPr>
        <w:pStyle w:val="ListParagraph"/>
        <w:numPr>
          <w:ilvl w:val="0"/>
          <w:numId w:val="24"/>
        </w:numPr>
        <w:spacing w:after="200" w:line="276" w:lineRule="auto"/>
        <w:rPr>
          <w:rFonts w:ascii="Arial" w:hAnsi="Arial" w:cs="Arial"/>
          <w:sz w:val="20"/>
        </w:rPr>
      </w:pPr>
      <w:r>
        <w:rPr>
          <w:rFonts w:ascii="Arial" w:hAnsi="Arial" w:cs="Arial"/>
          <w:sz w:val="20"/>
        </w:rPr>
        <w:t>Shown ways of creatively advancing advising technology</w:t>
      </w:r>
    </w:p>
    <w:p w14:paraId="562AC8B8" w14:textId="1440B2AA" w:rsidR="00A22872" w:rsidRDefault="009A4B04" w:rsidP="00A22872">
      <w:pPr>
        <w:pStyle w:val="ListParagraph"/>
        <w:numPr>
          <w:ilvl w:val="0"/>
          <w:numId w:val="24"/>
        </w:numPr>
        <w:spacing w:after="200" w:line="276" w:lineRule="auto"/>
        <w:rPr>
          <w:rFonts w:ascii="Arial" w:hAnsi="Arial" w:cs="Arial"/>
          <w:sz w:val="20"/>
        </w:rPr>
      </w:pPr>
      <w:r>
        <w:rPr>
          <w:rFonts w:ascii="Arial" w:hAnsi="Arial" w:cs="Arial"/>
          <w:sz w:val="20"/>
        </w:rPr>
        <w:t>Developed creative technology solutions for advising issues</w:t>
      </w:r>
    </w:p>
    <w:p w14:paraId="1D16D09B" w14:textId="4AE172B5" w:rsidR="009A4B04" w:rsidRPr="009A4B04" w:rsidRDefault="009A4B04" w:rsidP="009A4B04">
      <w:pPr>
        <w:pStyle w:val="ListParagraph"/>
        <w:numPr>
          <w:ilvl w:val="0"/>
          <w:numId w:val="24"/>
        </w:numPr>
        <w:spacing w:after="200" w:line="276" w:lineRule="auto"/>
        <w:rPr>
          <w:rFonts w:ascii="Arial" w:hAnsi="Arial" w:cs="Arial"/>
          <w:sz w:val="20"/>
        </w:rPr>
      </w:pPr>
      <w:r>
        <w:rPr>
          <w:rFonts w:ascii="Arial" w:hAnsi="Arial" w:cs="Arial"/>
          <w:sz w:val="20"/>
        </w:rPr>
        <w:t>Implemented new ways to integrate existing advising technology with other technology or processes</w:t>
      </w:r>
    </w:p>
    <w:p w14:paraId="426328FD" w14:textId="0C67329C" w:rsidR="00A22872" w:rsidRDefault="00A22872" w:rsidP="00A22872">
      <w:pPr>
        <w:pStyle w:val="ListParagraph"/>
        <w:numPr>
          <w:ilvl w:val="0"/>
          <w:numId w:val="24"/>
        </w:numPr>
        <w:spacing w:after="200" w:line="276" w:lineRule="auto"/>
        <w:rPr>
          <w:rFonts w:ascii="Arial" w:hAnsi="Arial" w:cs="Arial"/>
          <w:sz w:val="20"/>
        </w:rPr>
      </w:pPr>
      <w:r w:rsidRPr="00250CFF">
        <w:rPr>
          <w:rFonts w:ascii="Arial" w:hAnsi="Arial" w:cs="Arial"/>
          <w:sz w:val="20"/>
        </w:rPr>
        <w:t>Appropriate referral activity</w:t>
      </w:r>
      <w:r w:rsidR="00EA56D8">
        <w:rPr>
          <w:rFonts w:ascii="Arial" w:hAnsi="Arial" w:cs="Arial"/>
          <w:sz w:val="20"/>
        </w:rPr>
        <w:t xml:space="preserve"> (i.e. description of program and no more than five examples/letters of support).</w:t>
      </w:r>
    </w:p>
    <w:p w14:paraId="33C29942" w14:textId="3761913D" w:rsidR="009A4B04" w:rsidRPr="009A4B04" w:rsidRDefault="009A4B04" w:rsidP="009A4B04">
      <w:pPr>
        <w:pStyle w:val="ListParagraph"/>
        <w:numPr>
          <w:ilvl w:val="0"/>
          <w:numId w:val="24"/>
        </w:numPr>
        <w:spacing w:after="200" w:line="276" w:lineRule="auto"/>
        <w:rPr>
          <w:rFonts w:ascii="Arial" w:hAnsi="Arial" w:cs="Arial"/>
          <w:sz w:val="20"/>
        </w:rPr>
      </w:pPr>
      <w:r>
        <w:rPr>
          <w:rFonts w:ascii="Arial" w:hAnsi="Arial" w:cs="Arial"/>
          <w:sz w:val="20"/>
        </w:rPr>
        <w:t>Evidence of student success rate provided by institution or department/unit</w:t>
      </w:r>
    </w:p>
    <w:p w14:paraId="2D92A50C" w14:textId="3E03D40E" w:rsidR="00AF5BD5" w:rsidRPr="00250CFF" w:rsidRDefault="00A22872" w:rsidP="00250CFF">
      <w:pPr>
        <w:pStyle w:val="ListParagraph"/>
        <w:numPr>
          <w:ilvl w:val="0"/>
          <w:numId w:val="24"/>
        </w:numPr>
        <w:spacing w:after="200" w:line="276" w:lineRule="auto"/>
        <w:rPr>
          <w:rFonts w:ascii="Arial" w:hAnsi="Arial" w:cs="Arial"/>
          <w:sz w:val="20"/>
        </w:rPr>
      </w:pPr>
      <w:r w:rsidRPr="00250CFF">
        <w:rPr>
          <w:rFonts w:ascii="Arial" w:hAnsi="Arial" w:cs="Arial"/>
          <w:sz w:val="20"/>
        </w:rPr>
        <w:t xml:space="preserve">Evidence of supporting an academic advising program that supports </w:t>
      </w:r>
      <w:hyperlink r:id="rId7" w:history="1">
        <w:r w:rsidRPr="00250CFF">
          <w:rPr>
            <w:rStyle w:val="Hyperlink"/>
            <w:rFonts w:ascii="Arial" w:hAnsi="Arial" w:cs="Arial"/>
            <w:sz w:val="20"/>
          </w:rPr>
          <w:t>NACADA's Core Values</w:t>
        </w:r>
      </w:hyperlink>
    </w:p>
    <w:p w14:paraId="0A2E9792" w14:textId="77777777" w:rsidR="00A22872" w:rsidRPr="00250CFF" w:rsidRDefault="00A22872" w:rsidP="00A22872">
      <w:pPr>
        <w:pStyle w:val="ListParagraph"/>
        <w:numPr>
          <w:ilvl w:val="0"/>
          <w:numId w:val="24"/>
        </w:numPr>
        <w:spacing w:after="200" w:line="276" w:lineRule="auto"/>
        <w:rPr>
          <w:rFonts w:ascii="Arial" w:hAnsi="Arial" w:cs="Arial"/>
          <w:sz w:val="20"/>
        </w:rPr>
      </w:pPr>
      <w:r w:rsidRPr="00250CFF">
        <w:rPr>
          <w:rFonts w:ascii="Arial" w:hAnsi="Arial" w:cs="Arial"/>
          <w:sz w:val="20"/>
        </w:rPr>
        <w:t>Participation in and support of advisor development programs</w:t>
      </w:r>
    </w:p>
    <w:p w14:paraId="387972AA" w14:textId="77777777" w:rsidR="00A22872" w:rsidRPr="00250CFF" w:rsidRDefault="00A22872" w:rsidP="00A22872">
      <w:pPr>
        <w:pStyle w:val="ListParagraph"/>
        <w:numPr>
          <w:ilvl w:val="0"/>
          <w:numId w:val="24"/>
        </w:numPr>
        <w:spacing w:after="200" w:line="276" w:lineRule="auto"/>
        <w:rPr>
          <w:rFonts w:ascii="Arial" w:hAnsi="Arial" w:cs="Arial"/>
          <w:sz w:val="20"/>
        </w:rPr>
      </w:pPr>
      <w:r w:rsidRPr="00250CFF">
        <w:rPr>
          <w:rFonts w:ascii="Arial" w:hAnsi="Arial" w:cs="Arial"/>
          <w:sz w:val="20"/>
        </w:rPr>
        <w:t xml:space="preserve">Evidence of working in an academic advising program that reflects the standards of good practice in the </w:t>
      </w:r>
      <w:hyperlink r:id="rId8" w:history="1">
        <w:r w:rsidRPr="00250CFF">
          <w:rPr>
            <w:rStyle w:val="Hyperlink"/>
            <w:rFonts w:ascii="Arial" w:hAnsi="Arial" w:cs="Arial"/>
            <w:sz w:val="20"/>
          </w:rPr>
          <w:t>CAS Standards and Guidelines for Academic Advising</w:t>
        </w:r>
      </w:hyperlink>
    </w:p>
    <w:p w14:paraId="4D1057F9" w14:textId="5D9D3F69" w:rsidR="00E54E72" w:rsidRPr="00250CFF" w:rsidRDefault="00E54E72" w:rsidP="001A480E">
      <w:pPr>
        <w:rPr>
          <w:rFonts w:ascii="Arial" w:hAnsi="Arial" w:cs="Arial"/>
          <w:b/>
          <w:sz w:val="22"/>
        </w:rPr>
      </w:pPr>
      <w:r w:rsidRPr="00250CFF">
        <w:rPr>
          <w:rFonts w:ascii="Arial" w:hAnsi="Arial" w:cs="Arial"/>
          <w:b/>
          <w:sz w:val="22"/>
        </w:rPr>
        <w:t>Questions</w:t>
      </w:r>
    </w:p>
    <w:p w14:paraId="68AB5124" w14:textId="6AC1E524" w:rsidR="00E54E72" w:rsidRPr="00250CFF" w:rsidRDefault="00E54E72" w:rsidP="001A480E">
      <w:pPr>
        <w:rPr>
          <w:rFonts w:ascii="Arial" w:hAnsi="Arial" w:cs="Arial"/>
          <w:sz w:val="20"/>
        </w:rPr>
      </w:pPr>
      <w:r w:rsidRPr="00250CFF">
        <w:rPr>
          <w:rFonts w:ascii="Arial" w:hAnsi="Arial" w:cs="Arial"/>
          <w:sz w:val="20"/>
        </w:rPr>
        <w:t xml:space="preserve">If you have any questions regarding the TEXAAN Awards e-mail </w:t>
      </w:r>
      <w:hyperlink r:id="rId9" w:history="1">
        <w:r w:rsidR="00250CFF" w:rsidRPr="00337A66">
          <w:rPr>
            <w:rStyle w:val="Hyperlink"/>
            <w:rFonts w:ascii="Arial" w:hAnsi="Arial" w:cs="Arial"/>
            <w:sz w:val="20"/>
          </w:rPr>
          <w:t>presidentelect@texaan.org</w:t>
        </w:r>
      </w:hyperlink>
      <w:r w:rsidR="00250CFF">
        <w:rPr>
          <w:rFonts w:ascii="Arial" w:hAnsi="Arial" w:cs="Arial"/>
          <w:sz w:val="20"/>
        </w:rPr>
        <w:t xml:space="preserve"> or </w:t>
      </w:r>
      <w:hyperlink r:id="rId10" w:history="1">
        <w:r w:rsidR="00ED55EB" w:rsidRPr="00250CFF">
          <w:rPr>
            <w:rStyle w:val="Hyperlink"/>
            <w:rFonts w:ascii="Arial" w:hAnsi="Arial" w:cs="Arial"/>
            <w:sz w:val="20"/>
          </w:rPr>
          <w:t>pastpresident@texaan.org</w:t>
        </w:r>
      </w:hyperlink>
      <w:r w:rsidR="00ED55EB" w:rsidRPr="00250CFF">
        <w:rPr>
          <w:rFonts w:ascii="Arial" w:hAnsi="Arial" w:cs="Arial"/>
          <w:sz w:val="20"/>
        </w:rPr>
        <w:t xml:space="preserve"> </w:t>
      </w:r>
    </w:p>
    <w:p w14:paraId="6330CD2B" w14:textId="16F2816C" w:rsidR="00E54977" w:rsidRPr="00250CFF" w:rsidRDefault="00E54977" w:rsidP="00E54E72">
      <w:pPr>
        <w:spacing w:after="120"/>
        <w:rPr>
          <w:sz w:val="20"/>
        </w:rPr>
      </w:pPr>
    </w:p>
    <w:sectPr w:rsidR="00E54977" w:rsidRPr="00250CFF" w:rsidSect="000956BB">
      <w:headerReference w:type="default" r:id="rId11"/>
      <w:footerReference w:type="default" r:id="rId12"/>
      <w:pgSz w:w="12240" w:h="15840"/>
      <w:pgMar w:top="2610" w:right="1440" w:bottom="720" w:left="1440" w:header="274" w:footer="3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B351C" w14:textId="77777777" w:rsidR="009A0322" w:rsidRDefault="009A0322" w:rsidP="00E54977">
      <w:r>
        <w:separator/>
      </w:r>
    </w:p>
  </w:endnote>
  <w:endnote w:type="continuationSeparator" w:id="0">
    <w:p w14:paraId="3D07D1D3" w14:textId="77777777" w:rsidR="009A0322" w:rsidRDefault="009A0322" w:rsidP="00E54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30FB5" w14:textId="16E395DB" w:rsidR="00250CFF" w:rsidRPr="000956BB" w:rsidRDefault="000956BB" w:rsidP="00250CFF">
    <w:pPr>
      <w:pStyle w:val="Footer"/>
      <w:jc w:val="right"/>
      <w:rPr>
        <w:rFonts w:ascii="Arial" w:hAnsi="Arial" w:cs="Arial"/>
        <w:b/>
        <w:i/>
        <w:sz w:val="20"/>
      </w:rPr>
    </w:pPr>
    <w:r w:rsidRPr="000956BB">
      <w:rPr>
        <w:rFonts w:ascii="Arial" w:hAnsi="Arial" w:cs="Arial"/>
        <w:b/>
        <w:i/>
        <w:sz w:val="20"/>
      </w:rPr>
      <w:t xml:space="preserve">Last Modified: </w:t>
    </w:r>
    <w:r w:rsidR="00250CFF">
      <w:rPr>
        <w:rFonts w:ascii="Arial" w:hAnsi="Arial" w:cs="Arial"/>
        <w:b/>
        <w:i/>
        <w:sz w:val="20"/>
      </w:rPr>
      <w:t>May 3,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C5F9C" w14:textId="77777777" w:rsidR="009A0322" w:rsidRDefault="009A0322" w:rsidP="00E54977">
      <w:r>
        <w:separator/>
      </w:r>
    </w:p>
  </w:footnote>
  <w:footnote w:type="continuationSeparator" w:id="0">
    <w:p w14:paraId="1482BF47" w14:textId="77777777" w:rsidR="009A0322" w:rsidRDefault="009A0322" w:rsidP="00E54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BF110" w14:textId="44F21961" w:rsidR="00AD20E6" w:rsidRDefault="0021671E" w:rsidP="0021671E">
    <w:pPr>
      <w:pStyle w:val="Header"/>
      <w:ind w:left="1440"/>
    </w:pPr>
    <w:r>
      <w:t xml:space="preserve">      </w:t>
    </w:r>
    <w:r w:rsidR="00E54E72">
      <w:t xml:space="preserve"> </w:t>
    </w:r>
    <w:r>
      <w:t xml:space="preserve">    </w:t>
    </w:r>
    <w:r w:rsidR="00AD20E6">
      <w:rPr>
        <w:noProof/>
      </w:rPr>
      <w:drawing>
        <wp:inline distT="0" distB="0" distL="0" distR="0" wp14:anchorId="05AC05F0" wp14:editId="0FFB5E85">
          <wp:extent cx="3205424" cy="904351"/>
          <wp:effectExtent l="0" t="0" r="0" b="0"/>
          <wp:docPr id="1" name="Picture 1" descr="Macintosh HD:Users:tc21:Desktop:TEXAAN:TEXAAN_final_logos-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c21:Desktop:TEXAAN:TEXAAN_final_logos-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4859" b="14751"/>
                  <a:stretch/>
                </pic:blipFill>
                <pic:spPr bwMode="auto">
                  <a:xfrm>
                    <a:off x="0" y="0"/>
                    <a:ext cx="3200400" cy="902934"/>
                  </a:xfrm>
                  <a:prstGeom prst="rect">
                    <a:avLst/>
                  </a:prstGeom>
                  <a:noFill/>
                  <a:ln>
                    <a:noFill/>
                  </a:ln>
                  <a:extLst>
                    <a:ext uri="{53640926-AAD7-44D8-BBD7-CCE9431645EC}">
                      <a14:shadowObscured xmlns:a14="http://schemas.microsoft.com/office/drawing/2010/main"/>
                    </a:ext>
                  </a:extLst>
                </pic:spPr>
              </pic:pic>
            </a:graphicData>
          </a:graphic>
        </wp:inline>
      </w:drawing>
    </w:r>
  </w:p>
  <w:p w14:paraId="18AC3ACF" w14:textId="0D32EB9F" w:rsidR="00E54E72" w:rsidRPr="00E54E72" w:rsidRDefault="00F4748B" w:rsidP="00E54E72">
    <w:pPr>
      <w:jc w:val="center"/>
      <w:rPr>
        <w:rFonts w:ascii="Arial" w:hAnsi="Arial" w:cs="Arial"/>
        <w:b/>
        <w:sz w:val="28"/>
      </w:rPr>
    </w:pPr>
    <w:r>
      <w:rPr>
        <w:rFonts w:ascii="Arial" w:hAnsi="Arial" w:cs="Arial"/>
        <w:b/>
        <w:sz w:val="28"/>
      </w:rPr>
      <w:t xml:space="preserve">Outstanding Innovative Advising Technology </w:t>
    </w:r>
    <w:r w:rsidR="0024455E">
      <w:rPr>
        <w:rFonts w:ascii="Arial" w:hAnsi="Arial" w:cs="Arial"/>
        <w:b/>
        <w:sz w:val="28"/>
      </w:rPr>
      <w:t xml:space="preserve">Award </w:t>
    </w:r>
    <w:r w:rsidR="00A54243">
      <w:rPr>
        <w:rFonts w:ascii="Arial" w:hAnsi="Arial" w:cs="Arial"/>
        <w:b/>
        <w:sz w:val="28"/>
      </w:rPr>
      <w:br/>
      <w:t>(Institution Award)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5A12"/>
    <w:multiLevelType w:val="hybridMultilevel"/>
    <w:tmpl w:val="41CA63BE"/>
    <w:lvl w:ilvl="0" w:tplc="BC38584A">
      <w:start w:val="1"/>
      <w:numFmt w:val="bullet"/>
      <w:lvlText w:val="­"/>
      <w:lvlJc w:val="left"/>
      <w:pPr>
        <w:ind w:left="1080" w:hanging="360"/>
      </w:pPr>
      <w:rPr>
        <w:rFonts w:ascii="Courier New" w:hAnsi="Courier New" w:hint="default"/>
      </w:rPr>
    </w:lvl>
    <w:lvl w:ilvl="1" w:tplc="BC38584A">
      <w:start w:val="1"/>
      <w:numFmt w:val="bullet"/>
      <w:lvlText w:val="­"/>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C11C8E"/>
    <w:multiLevelType w:val="hybridMultilevel"/>
    <w:tmpl w:val="36FA72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415DF5"/>
    <w:multiLevelType w:val="hybridMultilevel"/>
    <w:tmpl w:val="ABB6EE42"/>
    <w:lvl w:ilvl="0" w:tplc="04090013">
      <w:start w:val="1"/>
      <w:numFmt w:val="upperRoman"/>
      <w:lvlText w:val="%1."/>
      <w:lvlJc w:val="right"/>
      <w:pPr>
        <w:ind w:left="720" w:hanging="360"/>
      </w:p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23E14"/>
    <w:multiLevelType w:val="hybridMultilevel"/>
    <w:tmpl w:val="8E0CF812"/>
    <w:lvl w:ilvl="0" w:tplc="04090005">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15:restartNumberingAfterBreak="0">
    <w:nsid w:val="124C30AE"/>
    <w:multiLevelType w:val="multilevel"/>
    <w:tmpl w:val="3BC682D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6628A9"/>
    <w:multiLevelType w:val="hybridMultilevel"/>
    <w:tmpl w:val="438820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A1243"/>
    <w:multiLevelType w:val="hybridMultilevel"/>
    <w:tmpl w:val="6EDC7D44"/>
    <w:lvl w:ilvl="0" w:tplc="04090005">
      <w:start w:val="1"/>
      <w:numFmt w:val="bullet"/>
      <w:lvlText w:val=""/>
      <w:lvlJc w:val="left"/>
      <w:pPr>
        <w:ind w:left="180" w:hanging="360"/>
      </w:pPr>
      <w:rPr>
        <w:rFonts w:ascii="Wingdings" w:hAnsi="Wingdings" w:hint="default"/>
      </w:rPr>
    </w:lvl>
    <w:lvl w:ilvl="1" w:tplc="04090003">
      <w:start w:val="1"/>
      <w:numFmt w:val="bullet"/>
      <w:lvlText w:val="o"/>
      <w:lvlJc w:val="left"/>
      <w:pPr>
        <w:ind w:left="900" w:hanging="360"/>
      </w:pPr>
      <w:rPr>
        <w:rFonts w:ascii="Courier New" w:hAnsi="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 w15:restartNumberingAfterBreak="0">
    <w:nsid w:val="1C675727"/>
    <w:multiLevelType w:val="hybridMultilevel"/>
    <w:tmpl w:val="73146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426FE2"/>
    <w:multiLevelType w:val="hybridMultilevel"/>
    <w:tmpl w:val="2AE8574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9B6EF1"/>
    <w:multiLevelType w:val="hybridMultilevel"/>
    <w:tmpl w:val="BED441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B92423"/>
    <w:multiLevelType w:val="hybridMultilevel"/>
    <w:tmpl w:val="F204117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1AB1891"/>
    <w:multiLevelType w:val="hybridMultilevel"/>
    <w:tmpl w:val="EEEA0E14"/>
    <w:lvl w:ilvl="0" w:tplc="539E4ABC">
      <w:start w:val="1"/>
      <w:numFmt w:val="bullet"/>
      <w:lvlText w:val=""/>
      <w:lvlJc w:val="left"/>
      <w:pPr>
        <w:ind w:left="180" w:hanging="360"/>
      </w:pPr>
      <w:rPr>
        <w:rFonts w:ascii="Wingdings" w:hAnsi="Wingdings" w:hint="default"/>
        <w:color w:val="auto"/>
      </w:rPr>
    </w:lvl>
    <w:lvl w:ilvl="1" w:tplc="04090003">
      <w:start w:val="1"/>
      <w:numFmt w:val="bullet"/>
      <w:lvlText w:val="o"/>
      <w:lvlJc w:val="left"/>
      <w:pPr>
        <w:ind w:left="900" w:hanging="360"/>
      </w:pPr>
      <w:rPr>
        <w:rFonts w:ascii="Courier New" w:hAnsi="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2" w15:restartNumberingAfterBreak="0">
    <w:nsid w:val="33515927"/>
    <w:multiLevelType w:val="hybridMultilevel"/>
    <w:tmpl w:val="65F4DD24"/>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183A08"/>
    <w:multiLevelType w:val="hybridMultilevel"/>
    <w:tmpl w:val="F81CD7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D2170A"/>
    <w:multiLevelType w:val="hybridMultilevel"/>
    <w:tmpl w:val="FA54351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CED6460"/>
    <w:multiLevelType w:val="hybridMultilevel"/>
    <w:tmpl w:val="0FBE5E0E"/>
    <w:lvl w:ilvl="0" w:tplc="04090005">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6" w15:restartNumberingAfterBreak="0">
    <w:nsid w:val="4D370766"/>
    <w:multiLevelType w:val="hybridMultilevel"/>
    <w:tmpl w:val="2B9C6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1B4421"/>
    <w:multiLevelType w:val="hybridMultilevel"/>
    <w:tmpl w:val="F168E0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5916663"/>
    <w:multiLevelType w:val="hybridMultilevel"/>
    <w:tmpl w:val="68D4F2BA"/>
    <w:lvl w:ilvl="0" w:tplc="04090005">
      <w:start w:val="1"/>
      <w:numFmt w:val="bullet"/>
      <w:lvlText w:val=""/>
      <w:lvlJc w:val="left"/>
      <w:pPr>
        <w:ind w:left="720" w:hanging="360"/>
      </w:pPr>
      <w:rPr>
        <w:rFonts w:ascii="Wingdings" w:hAnsi="Wingdings" w:hint="default"/>
      </w:rPr>
    </w:lvl>
    <w:lvl w:ilvl="1" w:tplc="BC38584A">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567A67"/>
    <w:multiLevelType w:val="hybridMultilevel"/>
    <w:tmpl w:val="3BC682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59426D"/>
    <w:multiLevelType w:val="hybridMultilevel"/>
    <w:tmpl w:val="2370DC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803FD8"/>
    <w:multiLevelType w:val="hybridMultilevel"/>
    <w:tmpl w:val="166209EA"/>
    <w:lvl w:ilvl="0" w:tplc="04090005">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2" w15:restartNumberingAfterBreak="0">
    <w:nsid w:val="7EE02D2F"/>
    <w:multiLevelType w:val="hybridMultilevel"/>
    <w:tmpl w:val="5ED6B262"/>
    <w:lvl w:ilvl="0" w:tplc="BC38584A">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3" w15:restartNumberingAfterBreak="0">
    <w:nsid w:val="7F0B2CDF"/>
    <w:multiLevelType w:val="hybridMultilevel"/>
    <w:tmpl w:val="BA62EAC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21"/>
  </w:num>
  <w:num w:numId="4">
    <w:abstractNumId w:val="3"/>
  </w:num>
  <w:num w:numId="5">
    <w:abstractNumId w:val="11"/>
  </w:num>
  <w:num w:numId="6">
    <w:abstractNumId w:val="8"/>
  </w:num>
  <w:num w:numId="7">
    <w:abstractNumId w:val="16"/>
  </w:num>
  <w:num w:numId="8">
    <w:abstractNumId w:val="1"/>
  </w:num>
  <w:num w:numId="9">
    <w:abstractNumId w:val="12"/>
  </w:num>
  <w:num w:numId="10">
    <w:abstractNumId w:val="2"/>
  </w:num>
  <w:num w:numId="11">
    <w:abstractNumId w:val="10"/>
  </w:num>
  <w:num w:numId="12">
    <w:abstractNumId w:val="9"/>
  </w:num>
  <w:num w:numId="13">
    <w:abstractNumId w:val="14"/>
  </w:num>
  <w:num w:numId="14">
    <w:abstractNumId w:val="19"/>
  </w:num>
  <w:num w:numId="15">
    <w:abstractNumId w:val="4"/>
  </w:num>
  <w:num w:numId="16">
    <w:abstractNumId w:val="17"/>
  </w:num>
  <w:num w:numId="17">
    <w:abstractNumId w:val="20"/>
  </w:num>
  <w:num w:numId="18">
    <w:abstractNumId w:val="7"/>
  </w:num>
  <w:num w:numId="19">
    <w:abstractNumId w:val="18"/>
  </w:num>
  <w:num w:numId="20">
    <w:abstractNumId w:val="22"/>
  </w:num>
  <w:num w:numId="21">
    <w:abstractNumId w:val="23"/>
  </w:num>
  <w:num w:numId="22">
    <w:abstractNumId w:val="0"/>
  </w:num>
  <w:num w:numId="23">
    <w:abstractNumId w:val="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977"/>
    <w:rsid w:val="00045E6B"/>
    <w:rsid w:val="00081879"/>
    <w:rsid w:val="000956BB"/>
    <w:rsid w:val="000A5CA5"/>
    <w:rsid w:val="00125CF8"/>
    <w:rsid w:val="00193FCB"/>
    <w:rsid w:val="00194431"/>
    <w:rsid w:val="001A3B01"/>
    <w:rsid w:val="001A480E"/>
    <w:rsid w:val="0021671E"/>
    <w:rsid w:val="0024455E"/>
    <w:rsid w:val="00250CFF"/>
    <w:rsid w:val="00293136"/>
    <w:rsid w:val="002D27FB"/>
    <w:rsid w:val="003340E8"/>
    <w:rsid w:val="003A1782"/>
    <w:rsid w:val="003C23D7"/>
    <w:rsid w:val="00495064"/>
    <w:rsid w:val="004C1B5C"/>
    <w:rsid w:val="004E0F2A"/>
    <w:rsid w:val="005A268A"/>
    <w:rsid w:val="005D67F0"/>
    <w:rsid w:val="005F25C6"/>
    <w:rsid w:val="006D3A01"/>
    <w:rsid w:val="006E2173"/>
    <w:rsid w:val="006E2C36"/>
    <w:rsid w:val="006E2F30"/>
    <w:rsid w:val="006E7EA4"/>
    <w:rsid w:val="00740BF1"/>
    <w:rsid w:val="007C3B7C"/>
    <w:rsid w:val="008221E3"/>
    <w:rsid w:val="008876DC"/>
    <w:rsid w:val="008D54D8"/>
    <w:rsid w:val="00902C65"/>
    <w:rsid w:val="009108BA"/>
    <w:rsid w:val="00936F17"/>
    <w:rsid w:val="009652D8"/>
    <w:rsid w:val="009864B4"/>
    <w:rsid w:val="009A0322"/>
    <w:rsid w:val="009A4B04"/>
    <w:rsid w:val="00A22872"/>
    <w:rsid w:val="00A305A1"/>
    <w:rsid w:val="00A43AD5"/>
    <w:rsid w:val="00A54243"/>
    <w:rsid w:val="00AD20E6"/>
    <w:rsid w:val="00AE67AD"/>
    <w:rsid w:val="00AE716F"/>
    <w:rsid w:val="00AF5BD5"/>
    <w:rsid w:val="00B33812"/>
    <w:rsid w:val="00B33CA3"/>
    <w:rsid w:val="00B4661A"/>
    <w:rsid w:val="00B555C8"/>
    <w:rsid w:val="00BA17F3"/>
    <w:rsid w:val="00BA293F"/>
    <w:rsid w:val="00BB28D0"/>
    <w:rsid w:val="00BB58E8"/>
    <w:rsid w:val="00BC3690"/>
    <w:rsid w:val="00BC3AE7"/>
    <w:rsid w:val="00BD7840"/>
    <w:rsid w:val="00C664E6"/>
    <w:rsid w:val="00DE5518"/>
    <w:rsid w:val="00E05081"/>
    <w:rsid w:val="00E54977"/>
    <w:rsid w:val="00E54E72"/>
    <w:rsid w:val="00E54FEF"/>
    <w:rsid w:val="00EA082A"/>
    <w:rsid w:val="00EA56D8"/>
    <w:rsid w:val="00ED55EB"/>
    <w:rsid w:val="00F4748B"/>
    <w:rsid w:val="00F6756E"/>
    <w:rsid w:val="00FF7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6B7BCD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977"/>
    <w:pPr>
      <w:tabs>
        <w:tab w:val="center" w:pos="4320"/>
        <w:tab w:val="right" w:pos="8640"/>
      </w:tabs>
    </w:pPr>
  </w:style>
  <w:style w:type="character" w:customStyle="1" w:styleId="HeaderChar">
    <w:name w:val="Header Char"/>
    <w:basedOn w:val="DefaultParagraphFont"/>
    <w:link w:val="Header"/>
    <w:uiPriority w:val="99"/>
    <w:rsid w:val="00E54977"/>
  </w:style>
  <w:style w:type="paragraph" w:styleId="Footer">
    <w:name w:val="footer"/>
    <w:basedOn w:val="Normal"/>
    <w:link w:val="FooterChar"/>
    <w:uiPriority w:val="99"/>
    <w:unhideWhenUsed/>
    <w:rsid w:val="00E54977"/>
    <w:pPr>
      <w:tabs>
        <w:tab w:val="center" w:pos="4320"/>
        <w:tab w:val="right" w:pos="8640"/>
      </w:tabs>
    </w:pPr>
  </w:style>
  <w:style w:type="character" w:customStyle="1" w:styleId="FooterChar">
    <w:name w:val="Footer Char"/>
    <w:basedOn w:val="DefaultParagraphFont"/>
    <w:link w:val="Footer"/>
    <w:uiPriority w:val="99"/>
    <w:rsid w:val="00E54977"/>
  </w:style>
  <w:style w:type="paragraph" w:styleId="BalloonText">
    <w:name w:val="Balloon Text"/>
    <w:basedOn w:val="Normal"/>
    <w:link w:val="BalloonTextChar"/>
    <w:uiPriority w:val="99"/>
    <w:semiHidden/>
    <w:unhideWhenUsed/>
    <w:rsid w:val="00E549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4977"/>
    <w:rPr>
      <w:rFonts w:ascii="Lucida Grande" w:hAnsi="Lucida Grande" w:cs="Lucida Grande"/>
      <w:sz w:val="18"/>
      <w:szCs w:val="18"/>
    </w:rPr>
  </w:style>
  <w:style w:type="table" w:styleId="TableGrid">
    <w:name w:val="Table Grid"/>
    <w:basedOn w:val="TableNormal"/>
    <w:uiPriority w:val="59"/>
    <w:rsid w:val="00E54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5518"/>
    <w:pPr>
      <w:ind w:left="720"/>
      <w:contextualSpacing/>
    </w:pPr>
  </w:style>
  <w:style w:type="character" w:styleId="Hyperlink">
    <w:name w:val="Hyperlink"/>
    <w:basedOn w:val="DefaultParagraphFont"/>
    <w:uiPriority w:val="99"/>
    <w:unhideWhenUsed/>
    <w:rsid w:val="00E54E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cas.edu/getpdf.cfm?PDF=E864D2C4-D655-8F74-2E647CDECD29B7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cada.ksu.edu/Resources/Clearinghouse/View-Articles/Core-values-of-academic-advising.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astpresident@texaan.org" TargetMode="External"/><Relationship Id="rId4" Type="http://schemas.openxmlformats.org/officeDocument/2006/relationships/webSettings" Target="webSettings.xml"/><Relationship Id="rId9" Type="http://schemas.openxmlformats.org/officeDocument/2006/relationships/hyperlink" Target="mailto:presidentelect@texaa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 Temple M</dc:creator>
  <cp:lastModifiedBy>Elizabeth Haddad</cp:lastModifiedBy>
  <cp:revision>5</cp:revision>
  <cp:lastPrinted>2019-05-03T15:05:00Z</cp:lastPrinted>
  <dcterms:created xsi:type="dcterms:W3CDTF">2019-05-03T15:27:00Z</dcterms:created>
  <dcterms:modified xsi:type="dcterms:W3CDTF">2019-05-03T16:34:00Z</dcterms:modified>
</cp:coreProperties>
</file>